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B9E" w:rsidRPr="004C433F" w:rsidRDefault="003167C5">
      <w:pPr>
        <w:pStyle w:val="22"/>
        <w:shd w:val="clear" w:color="auto" w:fill="auto"/>
        <w:spacing w:after="9" w:line="210" w:lineRule="exact"/>
        <w:ind w:left="20"/>
        <w:rPr>
          <w:sz w:val="24"/>
          <w:szCs w:val="24"/>
        </w:rPr>
      </w:pPr>
      <w:r w:rsidRPr="004C433F">
        <w:rPr>
          <w:sz w:val="24"/>
          <w:szCs w:val="24"/>
        </w:rPr>
        <w:t>Пояснительная записка</w:t>
      </w:r>
    </w:p>
    <w:p w:rsidR="00737B9E" w:rsidRPr="000F2380" w:rsidRDefault="003167C5" w:rsidP="00E52C2C">
      <w:pPr>
        <w:jc w:val="center"/>
        <w:rPr>
          <w:rFonts w:ascii="Times New Roman" w:hAnsi="Times New Roman" w:cs="Times New Roman"/>
          <w:b/>
        </w:rPr>
      </w:pPr>
      <w:r w:rsidRPr="000F2380">
        <w:rPr>
          <w:rFonts w:ascii="Times New Roman" w:hAnsi="Times New Roman" w:cs="Times New Roman"/>
          <w:b/>
        </w:rPr>
        <w:t>к проекту СТ РК «</w:t>
      </w:r>
      <w:r w:rsidR="0039700C" w:rsidRPr="0039700C">
        <w:rPr>
          <w:rFonts w:ascii="Times New Roman" w:hAnsi="Times New Roman" w:cs="Times New Roman"/>
          <w:b/>
        </w:rPr>
        <w:t>Методические указания на газохроматографическое определение бензола, хлорбензола, 1,2- и 1,4-дихлорбензола, 1,2,4-трихлорбензола, 1,2,4,5-тетрахлорбензола в воздухе промышленных предприятий</w:t>
      </w:r>
      <w:r w:rsidR="00EF1983">
        <w:rPr>
          <w:rFonts w:ascii="Times New Roman" w:hAnsi="Times New Roman" w:cs="Times New Roman"/>
          <w:b/>
        </w:rPr>
        <w:t>»</w:t>
      </w:r>
    </w:p>
    <w:p w:rsidR="00940609" w:rsidRPr="005A7F9C" w:rsidRDefault="00940609" w:rsidP="00940609">
      <w:pPr>
        <w:pStyle w:val="32"/>
        <w:shd w:val="clear" w:color="auto" w:fill="auto"/>
        <w:spacing w:before="0"/>
        <w:ind w:right="260"/>
        <w:rPr>
          <w:sz w:val="24"/>
          <w:szCs w:val="24"/>
        </w:rPr>
      </w:pPr>
    </w:p>
    <w:p w:rsidR="00737B9E" w:rsidRPr="005A7F9C" w:rsidRDefault="00372659">
      <w:pPr>
        <w:pStyle w:val="22"/>
        <w:shd w:val="clear" w:color="auto" w:fill="auto"/>
        <w:spacing w:after="0" w:line="274" w:lineRule="exact"/>
        <w:ind w:left="20" w:right="20"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 </w:t>
      </w:r>
      <w:r w:rsidR="003167C5" w:rsidRPr="005A7F9C">
        <w:rPr>
          <w:sz w:val="24"/>
          <w:szCs w:val="24"/>
        </w:rPr>
        <w:t>Тех</w:t>
      </w:r>
      <w:r w:rsidR="00E52C2C" w:rsidRPr="00E52C2C">
        <w:rPr>
          <w:sz w:val="24"/>
          <w:szCs w:val="24"/>
        </w:rPr>
        <w:t>ническое обоснование разработки стандарта</w:t>
      </w:r>
    </w:p>
    <w:p w:rsidR="000F2380" w:rsidRDefault="003167C5" w:rsidP="000F2380">
      <w:pPr>
        <w:pStyle w:val="3"/>
        <w:spacing w:line="288" w:lineRule="atLeast"/>
        <w:ind w:firstLine="567"/>
        <w:rPr>
          <w:sz w:val="24"/>
          <w:szCs w:val="24"/>
        </w:rPr>
      </w:pPr>
      <w:r w:rsidRPr="005A7F9C">
        <w:rPr>
          <w:sz w:val="24"/>
          <w:szCs w:val="24"/>
        </w:rPr>
        <w:t xml:space="preserve">Проект национального стандарта </w:t>
      </w:r>
      <w:r w:rsidR="0023785D" w:rsidRPr="0023785D">
        <w:rPr>
          <w:sz w:val="24"/>
          <w:szCs w:val="24"/>
        </w:rPr>
        <w:t xml:space="preserve">устанавливает метод </w:t>
      </w:r>
      <w:r w:rsidR="0039700C">
        <w:rPr>
          <w:sz w:val="24"/>
          <w:szCs w:val="24"/>
        </w:rPr>
        <w:t>газожидкостной</w:t>
      </w:r>
      <w:r w:rsidR="009F33E9" w:rsidRPr="009F33E9">
        <w:rPr>
          <w:sz w:val="24"/>
          <w:szCs w:val="24"/>
        </w:rPr>
        <w:t xml:space="preserve"> хроматографии с использованием </w:t>
      </w:r>
      <w:r w:rsidR="0039700C">
        <w:rPr>
          <w:sz w:val="24"/>
          <w:szCs w:val="24"/>
        </w:rPr>
        <w:t>пламенно-ионизационного детектора</w:t>
      </w:r>
      <w:r w:rsidR="0023785D" w:rsidRPr="0023785D">
        <w:rPr>
          <w:sz w:val="24"/>
          <w:szCs w:val="24"/>
        </w:rPr>
        <w:t xml:space="preserve"> для определения </w:t>
      </w:r>
      <w:r w:rsidR="0039700C" w:rsidRPr="0024273E">
        <w:rPr>
          <w:color w:val="000000"/>
          <w:sz w:val="24"/>
          <w:szCs w:val="24"/>
        </w:rPr>
        <w:t>бензола, хлорбензола, 1,2- и 1,4-дихлорбензола, 1,2,4-трихлорбензола, 1,2,4,5-тетрахлорбензола в воздухе промышленных предприятий</w:t>
      </w:r>
      <w:r w:rsidR="0023785D">
        <w:rPr>
          <w:sz w:val="24"/>
          <w:szCs w:val="24"/>
        </w:rPr>
        <w:t>.</w:t>
      </w:r>
    </w:p>
    <w:p w:rsidR="000F2380" w:rsidRDefault="0039700C" w:rsidP="000F2380">
      <w:pPr>
        <w:pStyle w:val="3"/>
        <w:spacing w:line="288" w:lineRule="atLeast"/>
        <w:ind w:firstLine="567"/>
        <w:rPr>
          <w:color w:val="000000"/>
          <w:sz w:val="24"/>
          <w:szCs w:val="24"/>
        </w:rPr>
      </w:pPr>
      <w:r>
        <w:rPr>
          <w:sz w:val="24"/>
          <w:szCs w:val="24"/>
        </w:rPr>
        <w:t>Газо</w:t>
      </w:r>
      <w:r w:rsidR="009F33E9" w:rsidRPr="009F33E9">
        <w:rPr>
          <w:sz w:val="24"/>
          <w:szCs w:val="24"/>
        </w:rPr>
        <w:t>жидкостн</w:t>
      </w:r>
      <w:r w:rsidR="009F33E9">
        <w:rPr>
          <w:sz w:val="24"/>
          <w:szCs w:val="24"/>
        </w:rPr>
        <w:t>ая</w:t>
      </w:r>
      <w:r w:rsidR="009F33E9" w:rsidRPr="009F33E9">
        <w:rPr>
          <w:sz w:val="24"/>
          <w:szCs w:val="24"/>
        </w:rPr>
        <w:t xml:space="preserve"> хроматографи</w:t>
      </w:r>
      <w:r w:rsidR="009F33E9">
        <w:rPr>
          <w:sz w:val="24"/>
          <w:szCs w:val="24"/>
        </w:rPr>
        <w:t>я</w:t>
      </w:r>
      <w:r w:rsidR="009F33E9" w:rsidRPr="009F33E9">
        <w:rPr>
          <w:sz w:val="24"/>
          <w:szCs w:val="24"/>
        </w:rPr>
        <w:t xml:space="preserve"> с использованием </w:t>
      </w:r>
      <w:r>
        <w:rPr>
          <w:sz w:val="24"/>
          <w:szCs w:val="24"/>
        </w:rPr>
        <w:t>пламенно-ионизационного</w:t>
      </w:r>
      <w:r w:rsidR="009F33E9" w:rsidRPr="009F33E9">
        <w:rPr>
          <w:sz w:val="24"/>
          <w:szCs w:val="24"/>
        </w:rPr>
        <w:t xml:space="preserve"> детектора</w:t>
      </w:r>
      <w:r w:rsidR="000F2380" w:rsidRPr="003A6C9C">
        <w:rPr>
          <w:sz w:val="24"/>
          <w:szCs w:val="24"/>
        </w:rPr>
        <w:t xml:space="preserve"> актуал</w:t>
      </w:r>
      <w:r w:rsidR="009F33E9">
        <w:rPr>
          <w:sz w:val="24"/>
          <w:szCs w:val="24"/>
        </w:rPr>
        <w:t>ьна</w:t>
      </w:r>
      <w:r w:rsidR="000F2380" w:rsidRPr="003A6C9C">
        <w:rPr>
          <w:sz w:val="24"/>
          <w:szCs w:val="24"/>
        </w:rPr>
        <w:t xml:space="preserve"> для всех пользователей, занимающихся </w:t>
      </w:r>
      <w:r w:rsidR="00EF1983">
        <w:rPr>
          <w:sz w:val="24"/>
          <w:szCs w:val="24"/>
        </w:rPr>
        <w:t xml:space="preserve">определением </w:t>
      </w:r>
      <w:r w:rsidRPr="0024273E">
        <w:rPr>
          <w:color w:val="000000"/>
          <w:sz w:val="24"/>
          <w:szCs w:val="24"/>
        </w:rPr>
        <w:t>бензола, хлорбензола, 1,2- и 1,4-дихлорбензола, 1,2,4-трихлорбензола, 1,2,4,5-тетрахлорбензола</w:t>
      </w:r>
      <w:r w:rsidR="000F2380">
        <w:rPr>
          <w:sz w:val="24"/>
          <w:szCs w:val="24"/>
        </w:rPr>
        <w:t xml:space="preserve"> и </w:t>
      </w:r>
      <w:r w:rsidR="000F2380">
        <w:rPr>
          <w:color w:val="000000"/>
          <w:sz w:val="24"/>
          <w:szCs w:val="24"/>
        </w:rPr>
        <w:t>может быть использован</w:t>
      </w:r>
      <w:r>
        <w:rPr>
          <w:color w:val="000000"/>
          <w:sz w:val="24"/>
          <w:szCs w:val="24"/>
        </w:rPr>
        <w:t>а</w:t>
      </w:r>
      <w:r w:rsidR="000F2380">
        <w:rPr>
          <w:color w:val="000000"/>
          <w:sz w:val="24"/>
          <w:szCs w:val="24"/>
        </w:rPr>
        <w:t xml:space="preserve"> для проведения измерений, результаты которых используются в сфере распространения государственного метрологического надзора и для целей сертификации.</w:t>
      </w:r>
    </w:p>
    <w:p w:rsidR="00E52C2C" w:rsidRDefault="00E52C2C" w:rsidP="000F2380">
      <w:pPr>
        <w:pStyle w:val="a6"/>
        <w:ind w:firstLine="567"/>
        <w:rPr>
          <w:sz w:val="24"/>
          <w:szCs w:val="24"/>
        </w:rPr>
      </w:pPr>
    </w:p>
    <w:p w:rsidR="00E52C2C" w:rsidRPr="00E52C2C" w:rsidRDefault="00E52C2C" w:rsidP="00E52C2C">
      <w:pPr>
        <w:pStyle w:val="32"/>
        <w:spacing w:line="274" w:lineRule="exact"/>
        <w:ind w:left="20" w:firstLine="540"/>
        <w:jc w:val="both"/>
        <w:rPr>
          <w:sz w:val="24"/>
          <w:szCs w:val="24"/>
        </w:rPr>
      </w:pPr>
      <w:r w:rsidRPr="00E52C2C">
        <w:rPr>
          <w:sz w:val="24"/>
          <w:szCs w:val="24"/>
        </w:rPr>
        <w:t>2 Основание для разработки стандарта с указанием соответствующего задания</w:t>
      </w:r>
    </w:p>
    <w:p w:rsidR="00E52C2C" w:rsidRPr="00E52C2C" w:rsidRDefault="00E52C2C" w:rsidP="00E52C2C">
      <w:pPr>
        <w:pStyle w:val="32"/>
        <w:shd w:val="clear" w:color="auto" w:fill="auto"/>
        <w:spacing w:before="0" w:line="274" w:lineRule="exact"/>
        <w:ind w:left="20" w:firstLine="540"/>
        <w:jc w:val="both"/>
        <w:rPr>
          <w:b w:val="0"/>
          <w:sz w:val="24"/>
          <w:szCs w:val="24"/>
        </w:rPr>
      </w:pPr>
      <w:r w:rsidRPr="00E52C2C">
        <w:rPr>
          <w:b w:val="0"/>
          <w:sz w:val="24"/>
          <w:szCs w:val="24"/>
        </w:rPr>
        <w:t>План государственной стандартизации на 2018-2020 годы, утвержденный приказом  Комитета технического регулирования и метрологии Министерства по инвестициям и развитию Республики Казахстан, с учетом изменений от 20.03.2020 года № 101-од.</w:t>
      </w:r>
    </w:p>
    <w:p w:rsidR="00E52C2C" w:rsidRDefault="00E52C2C" w:rsidP="00E52C2C">
      <w:pPr>
        <w:pStyle w:val="32"/>
        <w:shd w:val="clear" w:color="auto" w:fill="auto"/>
        <w:spacing w:before="0" w:line="274" w:lineRule="exact"/>
        <w:ind w:left="20" w:firstLine="540"/>
        <w:jc w:val="both"/>
        <w:rPr>
          <w:sz w:val="24"/>
          <w:szCs w:val="24"/>
        </w:rPr>
      </w:pPr>
    </w:p>
    <w:p w:rsidR="00737B9E" w:rsidRPr="005A7F9C" w:rsidRDefault="00855416" w:rsidP="00E52C2C">
      <w:pPr>
        <w:pStyle w:val="32"/>
        <w:shd w:val="clear" w:color="auto" w:fill="auto"/>
        <w:spacing w:before="0" w:line="274" w:lineRule="exact"/>
        <w:ind w:left="20"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 </w:t>
      </w:r>
      <w:r w:rsidR="003167C5" w:rsidRPr="005A7F9C">
        <w:rPr>
          <w:sz w:val="24"/>
          <w:szCs w:val="24"/>
        </w:rPr>
        <w:t>Характ</w:t>
      </w:r>
      <w:r w:rsidR="00E52C2C">
        <w:rPr>
          <w:sz w:val="24"/>
          <w:szCs w:val="24"/>
        </w:rPr>
        <w:t>еристика объекта стандартизации</w:t>
      </w:r>
    </w:p>
    <w:p w:rsidR="00EB3ECC" w:rsidRPr="00EB3ECC" w:rsidRDefault="003167C5" w:rsidP="00EB3ECC">
      <w:pPr>
        <w:pStyle w:val="33"/>
        <w:shd w:val="clear" w:color="auto" w:fill="auto"/>
        <w:ind w:left="20" w:right="20" w:firstLine="540"/>
      </w:pPr>
      <w:r w:rsidRPr="005A7F9C">
        <w:rPr>
          <w:sz w:val="24"/>
          <w:szCs w:val="24"/>
        </w:rPr>
        <w:t xml:space="preserve">Проект стандарта разрабатывается впервые, устанавливает </w:t>
      </w:r>
      <w:r w:rsidR="004C433F" w:rsidRPr="001169AE">
        <w:rPr>
          <w:sz w:val="24"/>
          <w:szCs w:val="24"/>
        </w:rPr>
        <w:t xml:space="preserve">методику выполнения измерения </w:t>
      </w:r>
      <w:r w:rsidR="0039700C" w:rsidRPr="0024273E">
        <w:rPr>
          <w:sz w:val="24"/>
          <w:szCs w:val="24"/>
        </w:rPr>
        <w:t>бензола, хлорбензола, 1,2- и 1,4-дихлорбензола, 1,2,4-трихлорбензола, 1,2,4,5-тетрахлорбензола в воздухе промышленных предприятий</w:t>
      </w:r>
      <w:r w:rsidR="00EB3ECC">
        <w:t>.</w:t>
      </w:r>
    </w:p>
    <w:p w:rsidR="00E52C2C" w:rsidRDefault="00E52C2C">
      <w:pPr>
        <w:pStyle w:val="22"/>
        <w:shd w:val="clear" w:color="auto" w:fill="auto"/>
        <w:spacing w:after="0" w:line="274" w:lineRule="exact"/>
        <w:ind w:left="20" w:right="20" w:firstLine="540"/>
        <w:jc w:val="both"/>
        <w:rPr>
          <w:sz w:val="24"/>
          <w:szCs w:val="24"/>
        </w:rPr>
      </w:pPr>
    </w:p>
    <w:p w:rsidR="00737B9E" w:rsidRPr="00E52C2C" w:rsidRDefault="00855416" w:rsidP="00E52C2C">
      <w:pPr>
        <w:pStyle w:val="22"/>
        <w:shd w:val="clear" w:color="auto" w:fill="auto"/>
        <w:spacing w:after="0" w:line="274" w:lineRule="exact"/>
        <w:ind w:left="20" w:right="20"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 </w:t>
      </w:r>
      <w:r w:rsidR="003167C5" w:rsidRPr="005A7F9C">
        <w:rPr>
          <w:sz w:val="24"/>
          <w:szCs w:val="24"/>
        </w:rPr>
        <w:t xml:space="preserve">Сведения </w:t>
      </w:r>
      <w:r w:rsidR="00E52C2C" w:rsidRPr="00E52C2C">
        <w:rPr>
          <w:sz w:val="24"/>
          <w:szCs w:val="24"/>
        </w:rPr>
        <w:t>взаимосвязи проекта стандарта с нормативно-пр</w:t>
      </w:r>
      <w:r w:rsidR="00E52C2C">
        <w:rPr>
          <w:sz w:val="24"/>
          <w:szCs w:val="24"/>
        </w:rPr>
        <w:t>авовыми актами, техническими ре</w:t>
      </w:r>
      <w:r w:rsidR="00E52C2C" w:rsidRPr="00E52C2C">
        <w:rPr>
          <w:sz w:val="24"/>
          <w:szCs w:val="24"/>
        </w:rPr>
        <w:t>гламентами и нормативными документами по стандартизации</w:t>
      </w:r>
    </w:p>
    <w:p w:rsidR="00E52C2C" w:rsidRPr="00E52C2C" w:rsidRDefault="00E52C2C" w:rsidP="00E52C2C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E52C2C">
        <w:rPr>
          <w:rFonts w:ascii="Times New Roman" w:eastAsia="Times New Roman" w:hAnsi="Times New Roman" w:cs="Times New Roman"/>
          <w:color w:val="auto"/>
          <w:lang w:bidi="ar-SA"/>
        </w:rPr>
        <w:t>Проект стандарта разработан в соответствии с:</w:t>
      </w:r>
    </w:p>
    <w:p w:rsidR="00E52C2C" w:rsidRPr="00E52C2C" w:rsidRDefault="00E52C2C" w:rsidP="00E52C2C">
      <w:pPr>
        <w:widowControl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E52C2C">
        <w:rPr>
          <w:rFonts w:ascii="Times New Roman" w:eastAsia="Times New Roman" w:hAnsi="Times New Roman" w:cs="Times New Roman"/>
          <w:color w:val="auto"/>
          <w:lang w:bidi="ar-SA"/>
        </w:rPr>
        <w:t xml:space="preserve"> «Правилами учета и применения международных, региональных стандартов и стандартов иностранных государств, стандартов организаций, классификаторов технико-экономической информации, правил, норм и рекомендаций иностранных государств по стандартизации, подтверждению соответствия и аккредитации на территории Республики Казахстан, за исключением применения их в стандартах организаций», утвержденных приказом и.о. Министра индустрии и новых технологий Республики Казахстан от 27 декабря 2012 года № 491;</w:t>
      </w:r>
    </w:p>
    <w:p w:rsidR="00E52C2C" w:rsidRPr="00E52C2C" w:rsidRDefault="00E52C2C" w:rsidP="00E52C2C">
      <w:pPr>
        <w:widowControl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E52C2C">
        <w:rPr>
          <w:rFonts w:ascii="Times New Roman" w:eastAsia="Times New Roman" w:hAnsi="Times New Roman" w:cs="Times New Roman"/>
          <w:color w:val="auto"/>
          <w:lang w:bidi="ar-SA"/>
        </w:rPr>
        <w:t>«Правилами разработки, согласования, учета, утверждения, экспертизы, изменения, отмены и введения в действие национальных стандартов, предварительных национальных стандартов, классификаторов технико-экономической информации, за исключением военных стандартов на товары (продукцию), работы и услуги военного и двойного назначения», утвержденных приказом и.о. Министра индустрии и новых технологий Республики Казахстан от 28 декабря 2012 года № 495.</w:t>
      </w:r>
    </w:p>
    <w:p w:rsidR="00E52C2C" w:rsidRPr="00E52C2C" w:rsidRDefault="00E52C2C" w:rsidP="00E52C2C">
      <w:pPr>
        <w:widowControl/>
        <w:tabs>
          <w:tab w:val="left" w:pos="851"/>
        </w:tabs>
        <w:ind w:firstLine="567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E52C2C">
        <w:rPr>
          <w:rFonts w:ascii="Times New Roman" w:eastAsia="Times New Roman" w:hAnsi="Times New Roman" w:cs="Times New Roman"/>
          <w:color w:val="auto"/>
          <w:lang w:bidi="ar-SA"/>
        </w:rPr>
        <w:t xml:space="preserve">А также проект стандарта разработан с учетом требований нормативных документов в области технического регулирования и обеспечения единства измерений Республики Казахстан: </w:t>
      </w:r>
    </w:p>
    <w:p w:rsidR="00E52C2C" w:rsidRPr="00E52C2C" w:rsidRDefault="00E52C2C" w:rsidP="00E52C2C">
      <w:pPr>
        <w:widowControl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eastAsia="Times New Roman" w:hAnsi="Times New Roman" w:cs="Times New Roman"/>
          <w:snapToGrid w:val="0"/>
          <w:color w:val="auto"/>
          <w:lang w:bidi="ar-SA"/>
        </w:rPr>
      </w:pPr>
      <w:r w:rsidRPr="00E52C2C">
        <w:rPr>
          <w:rFonts w:ascii="Times New Roman" w:eastAsia="Times New Roman" w:hAnsi="Times New Roman" w:cs="Times New Roman"/>
          <w:snapToGrid w:val="0"/>
          <w:color w:val="auto"/>
          <w:lang w:bidi="ar-SA"/>
        </w:rPr>
        <w:t xml:space="preserve">СТ РК 1.2-2019 </w:t>
      </w:r>
      <w:r w:rsidRPr="00E52C2C">
        <w:rPr>
          <w:rFonts w:ascii="Times New Roman" w:eastAsia="Times New Roman" w:hAnsi="Times New Roman" w:cs="Times New Roman"/>
          <w:color w:val="auto"/>
          <w:lang w:bidi="ar-SA"/>
        </w:rPr>
        <w:t xml:space="preserve">Национальная система стандартизации Республики Казахстан. </w:t>
      </w:r>
      <w:r w:rsidRPr="00E52C2C">
        <w:rPr>
          <w:rFonts w:ascii="Times New Roman" w:eastAsia="Times New Roman" w:hAnsi="Times New Roman" w:cs="Times New Roman"/>
          <w:snapToGrid w:val="0"/>
          <w:color w:val="auto"/>
          <w:lang w:bidi="ar-SA"/>
        </w:rPr>
        <w:t>Порядок разработки документов по стандартизации;</w:t>
      </w:r>
    </w:p>
    <w:p w:rsidR="00737B9E" w:rsidRDefault="00E52C2C" w:rsidP="00932E7C">
      <w:pPr>
        <w:widowControl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E52C2C">
        <w:rPr>
          <w:rFonts w:ascii="Times New Roman" w:eastAsia="Times New Roman" w:hAnsi="Times New Roman" w:cs="Times New Roman"/>
          <w:color w:val="auto"/>
          <w:lang w:bidi="ar-SA"/>
        </w:rPr>
        <w:t>СТ РК 1.5-2019 Национальная система стандартизации Республики Казахстан. Общие требования к построению, изложению, оформлению и содержанию национальных стандартов и рекомендаций по стандартизации</w:t>
      </w:r>
      <w:r w:rsidR="00932E7C">
        <w:rPr>
          <w:rFonts w:ascii="Times New Roman" w:eastAsia="Times New Roman" w:hAnsi="Times New Roman" w:cs="Times New Roman"/>
          <w:color w:val="auto"/>
          <w:lang w:bidi="ar-SA"/>
        </w:rPr>
        <w:t>.</w:t>
      </w:r>
    </w:p>
    <w:p w:rsidR="00932E7C" w:rsidRDefault="00932E7C" w:rsidP="0023785D">
      <w:pPr>
        <w:pStyle w:val="22"/>
        <w:shd w:val="clear" w:color="auto" w:fill="auto"/>
        <w:spacing w:after="0" w:line="274" w:lineRule="exact"/>
        <w:ind w:left="20" w:right="20" w:firstLine="540"/>
        <w:jc w:val="both"/>
        <w:rPr>
          <w:sz w:val="24"/>
          <w:szCs w:val="24"/>
        </w:rPr>
      </w:pPr>
    </w:p>
    <w:p w:rsidR="0023785D" w:rsidRDefault="00E52C2C" w:rsidP="0023785D">
      <w:pPr>
        <w:pStyle w:val="22"/>
        <w:shd w:val="clear" w:color="auto" w:fill="auto"/>
        <w:spacing w:after="0" w:line="274" w:lineRule="exact"/>
        <w:ind w:left="20" w:right="20" w:firstLine="54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5 </w:t>
      </w:r>
      <w:r w:rsidR="0023785D">
        <w:rPr>
          <w:sz w:val="24"/>
          <w:szCs w:val="24"/>
        </w:rPr>
        <w:t>Предполагаемые пользователи стандарта</w:t>
      </w:r>
    </w:p>
    <w:p w:rsidR="0023785D" w:rsidRDefault="0023785D" w:rsidP="0023785D">
      <w:pPr>
        <w:pStyle w:val="33"/>
        <w:shd w:val="clear" w:color="auto" w:fill="auto"/>
        <w:spacing w:line="269" w:lineRule="exact"/>
        <w:ind w:left="20" w:right="20" w:firstLine="540"/>
        <w:rPr>
          <w:rStyle w:val="1"/>
          <w:sz w:val="24"/>
          <w:szCs w:val="24"/>
        </w:rPr>
      </w:pPr>
      <w:r w:rsidRPr="0023785D">
        <w:rPr>
          <w:rStyle w:val="1"/>
          <w:sz w:val="24"/>
          <w:szCs w:val="24"/>
        </w:rPr>
        <w:t xml:space="preserve">Настоящий стандарт распространяется на лаборатории, занимающиеся вопросами оценки качества и безопасности </w:t>
      </w:r>
      <w:r w:rsidR="0039700C">
        <w:rPr>
          <w:rStyle w:val="1"/>
          <w:sz w:val="24"/>
          <w:szCs w:val="24"/>
        </w:rPr>
        <w:t>нефтяной</w:t>
      </w:r>
      <w:r w:rsidR="00932E7C">
        <w:rPr>
          <w:rStyle w:val="1"/>
          <w:sz w:val="24"/>
          <w:szCs w:val="24"/>
        </w:rPr>
        <w:t xml:space="preserve"> </w:t>
      </w:r>
      <w:r w:rsidR="0039700C">
        <w:rPr>
          <w:rStyle w:val="1"/>
          <w:sz w:val="24"/>
          <w:szCs w:val="24"/>
        </w:rPr>
        <w:t>промышленности</w:t>
      </w:r>
      <w:r w:rsidRPr="0023785D">
        <w:rPr>
          <w:rStyle w:val="1"/>
          <w:sz w:val="24"/>
          <w:szCs w:val="24"/>
        </w:rPr>
        <w:t xml:space="preserve">, аккредитованные на проведение соответствующих исследований в установленном порядке и в организации, осуществляющие производственный контроль </w:t>
      </w:r>
      <w:r w:rsidR="0039700C">
        <w:rPr>
          <w:rStyle w:val="1"/>
          <w:sz w:val="24"/>
          <w:szCs w:val="24"/>
        </w:rPr>
        <w:t>нефтяных</w:t>
      </w:r>
      <w:r w:rsidRPr="0023785D">
        <w:rPr>
          <w:rStyle w:val="1"/>
          <w:sz w:val="24"/>
          <w:szCs w:val="24"/>
        </w:rPr>
        <w:t xml:space="preserve"> продуктов.</w:t>
      </w:r>
    </w:p>
    <w:p w:rsidR="009806D9" w:rsidRDefault="009806D9" w:rsidP="009806D9">
      <w:pPr>
        <w:pStyle w:val="a6"/>
        <w:ind w:firstLine="567"/>
        <w:rPr>
          <w:sz w:val="24"/>
          <w:szCs w:val="24"/>
        </w:rPr>
      </w:pPr>
      <w:r>
        <w:rPr>
          <w:sz w:val="24"/>
          <w:szCs w:val="24"/>
        </w:rPr>
        <w:t>Проект</w:t>
      </w:r>
      <w:r w:rsidRPr="005A7F9C">
        <w:rPr>
          <w:sz w:val="24"/>
          <w:szCs w:val="24"/>
        </w:rPr>
        <w:t xml:space="preserve"> стандарт</w:t>
      </w:r>
      <w:r>
        <w:rPr>
          <w:sz w:val="24"/>
          <w:szCs w:val="24"/>
        </w:rPr>
        <w:t>а предназначен</w:t>
      </w:r>
      <w:r w:rsidRPr="005A7F9C">
        <w:rPr>
          <w:sz w:val="24"/>
          <w:szCs w:val="24"/>
        </w:rPr>
        <w:t xml:space="preserve"> для применения</w:t>
      </w:r>
      <w:r>
        <w:rPr>
          <w:sz w:val="24"/>
          <w:szCs w:val="24"/>
        </w:rPr>
        <w:t xml:space="preserve"> государственным научным метрологическим центром, государственными органами, физическими и юридическими лицами, </w:t>
      </w:r>
      <w:r w:rsidRPr="00E95F66">
        <w:rPr>
          <w:sz w:val="24"/>
          <w:szCs w:val="24"/>
        </w:rPr>
        <w:t>осуществляющи</w:t>
      </w:r>
      <w:r>
        <w:rPr>
          <w:sz w:val="24"/>
          <w:szCs w:val="24"/>
        </w:rPr>
        <w:t>ми свою деятельность в области обеспечения единства измерений.</w:t>
      </w:r>
    </w:p>
    <w:p w:rsidR="00E52C2C" w:rsidRDefault="00E52C2C">
      <w:pPr>
        <w:pStyle w:val="22"/>
        <w:shd w:val="clear" w:color="auto" w:fill="auto"/>
        <w:spacing w:after="0" w:line="269" w:lineRule="exact"/>
        <w:ind w:left="20" w:firstLine="540"/>
        <w:jc w:val="both"/>
        <w:rPr>
          <w:rStyle w:val="23"/>
          <w:b/>
          <w:bCs/>
          <w:sz w:val="24"/>
          <w:szCs w:val="24"/>
        </w:rPr>
      </w:pPr>
    </w:p>
    <w:p w:rsidR="00737B9E" w:rsidRPr="005A7F9C" w:rsidRDefault="00E52C2C">
      <w:pPr>
        <w:pStyle w:val="22"/>
        <w:shd w:val="clear" w:color="auto" w:fill="auto"/>
        <w:spacing w:after="0" w:line="269" w:lineRule="exact"/>
        <w:ind w:left="20" w:firstLine="540"/>
        <w:jc w:val="both"/>
        <w:rPr>
          <w:sz w:val="24"/>
          <w:szCs w:val="24"/>
        </w:rPr>
      </w:pPr>
      <w:r>
        <w:rPr>
          <w:rStyle w:val="23"/>
          <w:b/>
          <w:bCs/>
          <w:sz w:val="24"/>
          <w:szCs w:val="24"/>
        </w:rPr>
        <w:t xml:space="preserve">6 </w:t>
      </w:r>
      <w:r w:rsidR="003167C5" w:rsidRPr="005A7F9C">
        <w:rPr>
          <w:rStyle w:val="23"/>
          <w:b/>
          <w:bCs/>
          <w:sz w:val="24"/>
          <w:szCs w:val="24"/>
        </w:rPr>
        <w:t>Сведения о рассылке проекта стандарта на отзыв и согласование</w:t>
      </w:r>
    </w:p>
    <w:p w:rsidR="00E52C2C" w:rsidRDefault="003167C5" w:rsidP="00E52C2C">
      <w:pPr>
        <w:pStyle w:val="33"/>
        <w:shd w:val="clear" w:color="auto" w:fill="auto"/>
        <w:spacing w:line="269" w:lineRule="exact"/>
        <w:ind w:left="20" w:right="20" w:firstLine="540"/>
        <w:rPr>
          <w:rStyle w:val="1"/>
          <w:sz w:val="24"/>
          <w:szCs w:val="24"/>
        </w:rPr>
      </w:pPr>
      <w:r w:rsidRPr="005A7F9C">
        <w:rPr>
          <w:rStyle w:val="1"/>
          <w:sz w:val="24"/>
          <w:szCs w:val="24"/>
        </w:rPr>
        <w:t>Проект стандарта направляется на согласование и рассмотрение государственным органам, техническим комитетам по стандартизации, потенциальным изготовителям и потребителям продукции, заинтересованным научно-исследовательским институтам и организациям, общественным объединениям, органам по сертификации.</w:t>
      </w:r>
    </w:p>
    <w:p w:rsidR="00E52C2C" w:rsidRDefault="00E52C2C" w:rsidP="00E52C2C">
      <w:pPr>
        <w:pStyle w:val="33"/>
        <w:shd w:val="clear" w:color="auto" w:fill="auto"/>
        <w:spacing w:line="269" w:lineRule="exact"/>
        <w:ind w:left="20" w:right="20" w:firstLine="540"/>
        <w:rPr>
          <w:rStyle w:val="1"/>
          <w:sz w:val="24"/>
          <w:szCs w:val="24"/>
        </w:rPr>
      </w:pPr>
    </w:p>
    <w:p w:rsidR="00E52C2C" w:rsidRPr="00E52C2C" w:rsidRDefault="00E52C2C" w:rsidP="00E52C2C">
      <w:pPr>
        <w:pStyle w:val="33"/>
        <w:shd w:val="clear" w:color="auto" w:fill="auto"/>
        <w:spacing w:line="269" w:lineRule="exact"/>
        <w:ind w:left="20" w:right="20" w:firstLine="540"/>
        <w:rPr>
          <w:b/>
          <w:sz w:val="24"/>
          <w:szCs w:val="24"/>
        </w:rPr>
      </w:pPr>
      <w:r w:rsidRPr="00E52C2C">
        <w:rPr>
          <w:rStyle w:val="1"/>
          <w:b/>
          <w:sz w:val="24"/>
          <w:szCs w:val="24"/>
        </w:rPr>
        <w:t xml:space="preserve">7 </w:t>
      </w:r>
      <w:r w:rsidRPr="00E52C2C">
        <w:rPr>
          <w:b/>
          <w:bCs/>
          <w:iCs/>
          <w:sz w:val="24"/>
          <w:szCs w:val="24"/>
          <w:lang w:bidi="ar-SA"/>
        </w:rPr>
        <w:t>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:rsidR="004C433F" w:rsidRPr="0019762E" w:rsidRDefault="003167C5" w:rsidP="004C433F">
      <w:pPr>
        <w:ind w:firstLine="540"/>
        <w:jc w:val="both"/>
      </w:pPr>
      <w:r w:rsidRPr="005A7F9C">
        <w:rPr>
          <w:rStyle w:val="1"/>
          <w:rFonts w:eastAsia="Courier New"/>
          <w:sz w:val="24"/>
          <w:szCs w:val="24"/>
        </w:rPr>
        <w:t xml:space="preserve">Проект стандарта разработан </w:t>
      </w:r>
      <w:r w:rsidR="004C433F" w:rsidRPr="004C433F">
        <w:rPr>
          <w:rFonts w:ascii="Times New Roman" w:hAnsi="Times New Roman" w:cs="Times New Roman"/>
        </w:rPr>
        <w:t xml:space="preserve">с учетом требований </w:t>
      </w:r>
      <w:bookmarkStart w:id="0" w:name="_GoBack"/>
      <w:r w:rsidR="00E52C2C" w:rsidRPr="00E52C2C">
        <w:rPr>
          <w:rFonts w:ascii="Times New Roman" w:hAnsi="Times New Roman" w:cs="Times New Roman"/>
        </w:rPr>
        <w:t xml:space="preserve">МУ 2215-80 </w:t>
      </w:r>
      <w:r w:rsidR="00E52C2C">
        <w:rPr>
          <w:rFonts w:ascii="Times New Roman" w:hAnsi="Times New Roman" w:cs="Times New Roman"/>
        </w:rPr>
        <w:t>«</w:t>
      </w:r>
      <w:r w:rsidR="00E52C2C" w:rsidRPr="00E52C2C">
        <w:rPr>
          <w:rFonts w:ascii="Times New Roman" w:hAnsi="Times New Roman" w:cs="Times New Roman"/>
        </w:rPr>
        <w:t>Методические указания на газохроматографическое определение бензола, хлорбензола, 1,2- и 1,4-дихлорбензола, 1,2,4-трихлорбензола, 1,2,4,5-тетрахлорбензола в воздухе промышленных предприятий</w:t>
      </w:r>
      <w:r w:rsidR="00E52C2C">
        <w:rPr>
          <w:rFonts w:ascii="Times New Roman" w:hAnsi="Times New Roman" w:cs="Times New Roman"/>
        </w:rPr>
        <w:t>».</w:t>
      </w:r>
      <w:bookmarkEnd w:id="0"/>
    </w:p>
    <w:p w:rsidR="00E52C2C" w:rsidRDefault="00E52C2C" w:rsidP="004C433F">
      <w:pPr>
        <w:ind w:firstLine="567"/>
        <w:jc w:val="both"/>
        <w:rPr>
          <w:rStyle w:val="23"/>
          <w:rFonts w:eastAsia="Courier New"/>
          <w:b w:val="0"/>
          <w:bCs w:val="0"/>
          <w:sz w:val="24"/>
          <w:szCs w:val="24"/>
        </w:rPr>
      </w:pPr>
    </w:p>
    <w:p w:rsidR="00E52C2C" w:rsidRDefault="00E52C2C" w:rsidP="004C433F">
      <w:pPr>
        <w:ind w:firstLine="567"/>
        <w:jc w:val="both"/>
        <w:rPr>
          <w:rStyle w:val="23"/>
          <w:rFonts w:eastAsia="Courier New"/>
          <w:b w:val="0"/>
          <w:bCs w:val="0"/>
          <w:sz w:val="24"/>
          <w:szCs w:val="24"/>
        </w:rPr>
      </w:pPr>
    </w:p>
    <w:p w:rsidR="00737B9E" w:rsidRPr="00E52C2C" w:rsidRDefault="00E52C2C" w:rsidP="004C433F">
      <w:pPr>
        <w:ind w:firstLine="567"/>
        <w:jc w:val="both"/>
      </w:pPr>
      <w:r>
        <w:rPr>
          <w:rStyle w:val="23"/>
          <w:rFonts w:eastAsia="Courier New"/>
          <w:bCs w:val="0"/>
          <w:sz w:val="24"/>
          <w:szCs w:val="24"/>
        </w:rPr>
        <w:t xml:space="preserve">8 </w:t>
      </w:r>
      <w:r w:rsidR="003167C5" w:rsidRPr="00E52C2C">
        <w:rPr>
          <w:rStyle w:val="23"/>
          <w:rFonts w:eastAsia="Courier New"/>
          <w:bCs w:val="0"/>
          <w:sz w:val="24"/>
          <w:szCs w:val="24"/>
        </w:rPr>
        <w:t xml:space="preserve">Данные </w:t>
      </w:r>
      <w:r w:rsidRPr="00E52C2C">
        <w:rPr>
          <w:rStyle w:val="23"/>
          <w:rFonts w:eastAsia="Courier New"/>
          <w:bCs w:val="0"/>
          <w:sz w:val="24"/>
          <w:szCs w:val="24"/>
        </w:rPr>
        <w:t>о разработчиках и срок разработки проекта стандарта</w:t>
      </w:r>
    </w:p>
    <w:p w:rsidR="00E52C2C" w:rsidRPr="00E52C2C" w:rsidRDefault="00E52C2C" w:rsidP="00E52C2C">
      <w:pPr>
        <w:widowControl/>
        <w:ind w:left="6" w:firstLine="561"/>
        <w:jc w:val="both"/>
        <w:outlineLvl w:val="4"/>
        <w:rPr>
          <w:rFonts w:ascii="Times New Roman" w:eastAsia="Times New Roman" w:hAnsi="Times New Roman" w:cs="Times New Roman"/>
          <w:bCs/>
          <w:iCs/>
          <w:lang w:bidi="ar-SA"/>
        </w:rPr>
      </w:pPr>
      <w:r w:rsidRPr="00E52C2C">
        <w:rPr>
          <w:rFonts w:ascii="Times New Roman" w:eastAsia="Times New Roman" w:hAnsi="Times New Roman" w:cs="Times New Roman"/>
          <w:bCs/>
          <w:iCs/>
          <w:lang w:bidi="ar-SA"/>
        </w:rPr>
        <w:t>РГП «Казахстанский институт метрологии»</w:t>
      </w:r>
      <w:r w:rsidRPr="00E52C2C">
        <w:rPr>
          <w:rFonts w:ascii="Times New Roman" w:eastAsia="Times New Roman" w:hAnsi="Times New Roman" w:cs="Times New Roman"/>
          <w:bCs/>
          <w:iCs/>
          <w:lang w:bidi="ar-SA"/>
        </w:rPr>
        <w:t>,</w:t>
      </w:r>
    </w:p>
    <w:p w:rsidR="00E52C2C" w:rsidRPr="00E52C2C" w:rsidRDefault="00E52C2C" w:rsidP="00E52C2C">
      <w:pPr>
        <w:widowControl/>
        <w:ind w:left="6" w:firstLine="561"/>
        <w:jc w:val="both"/>
        <w:outlineLvl w:val="4"/>
        <w:rPr>
          <w:rFonts w:ascii="Times New Roman" w:eastAsia="Times New Roman" w:hAnsi="Times New Roman" w:cs="Times New Roman"/>
          <w:bCs/>
          <w:iCs/>
          <w:lang w:bidi="ar-SA"/>
        </w:rPr>
      </w:pPr>
      <w:r w:rsidRPr="00E52C2C">
        <w:rPr>
          <w:rFonts w:ascii="Times New Roman" w:eastAsia="Times New Roman" w:hAnsi="Times New Roman" w:cs="Times New Roman"/>
          <w:bCs/>
          <w:iCs/>
          <w:lang w:bidi="ar-SA"/>
        </w:rPr>
        <w:t>010000 г.Н</w:t>
      </w:r>
      <w:r w:rsidRPr="00E52C2C">
        <w:rPr>
          <w:rFonts w:ascii="Times New Roman" w:eastAsia="Times New Roman" w:hAnsi="Times New Roman" w:cs="Times New Roman"/>
          <w:bCs/>
          <w:iCs/>
          <w:lang w:bidi="ar-SA"/>
        </w:rPr>
        <w:t>ур-Султан</w:t>
      </w:r>
      <w:r w:rsidRPr="00E52C2C">
        <w:rPr>
          <w:rFonts w:ascii="Times New Roman" w:eastAsia="Times New Roman" w:hAnsi="Times New Roman" w:cs="Times New Roman"/>
          <w:bCs/>
          <w:iCs/>
          <w:lang w:bidi="ar-SA"/>
        </w:rPr>
        <w:t xml:space="preserve">, </w:t>
      </w:r>
      <w:r w:rsidRPr="00E52C2C">
        <w:rPr>
          <w:rFonts w:ascii="Times New Roman" w:eastAsia="Times New Roman" w:hAnsi="Times New Roman" w:cs="Times New Roman"/>
          <w:bCs/>
          <w:iCs/>
          <w:lang w:bidi="ar-SA"/>
        </w:rPr>
        <w:t>пр</w:t>
      </w:r>
      <w:r w:rsidRPr="00E52C2C">
        <w:rPr>
          <w:rFonts w:ascii="Times New Roman" w:eastAsia="Times New Roman" w:hAnsi="Times New Roman" w:cs="Times New Roman"/>
          <w:bCs/>
          <w:iCs/>
          <w:lang w:bidi="ar-SA"/>
        </w:rPr>
        <w:t xml:space="preserve">. </w:t>
      </w:r>
      <w:r w:rsidRPr="00E52C2C">
        <w:rPr>
          <w:rFonts w:ascii="Times New Roman" w:eastAsia="Times New Roman" w:hAnsi="Times New Roman" w:cs="Times New Roman"/>
          <w:bCs/>
          <w:iCs/>
          <w:lang w:bidi="ar-SA"/>
        </w:rPr>
        <w:t>Мангилик Ел</w:t>
      </w:r>
      <w:r w:rsidRPr="00E52C2C">
        <w:rPr>
          <w:rFonts w:ascii="Times New Roman" w:eastAsia="Times New Roman" w:hAnsi="Times New Roman" w:cs="Times New Roman"/>
          <w:bCs/>
          <w:iCs/>
          <w:lang w:bidi="ar-SA"/>
        </w:rPr>
        <w:t xml:space="preserve">, </w:t>
      </w:r>
      <w:r w:rsidRPr="00E52C2C">
        <w:rPr>
          <w:rFonts w:ascii="Times New Roman" w:eastAsia="Times New Roman" w:hAnsi="Times New Roman" w:cs="Times New Roman"/>
          <w:bCs/>
          <w:iCs/>
          <w:lang w:bidi="ar-SA"/>
        </w:rPr>
        <w:t xml:space="preserve">д. </w:t>
      </w:r>
      <w:r w:rsidRPr="00E52C2C">
        <w:rPr>
          <w:rFonts w:ascii="Times New Roman" w:eastAsia="Times New Roman" w:hAnsi="Times New Roman" w:cs="Times New Roman"/>
          <w:bCs/>
          <w:iCs/>
          <w:lang w:bidi="ar-SA"/>
        </w:rPr>
        <w:t xml:space="preserve">11, тел.: </w:t>
      </w:r>
      <w:r w:rsidRPr="00E52C2C">
        <w:rPr>
          <w:rFonts w:ascii="Times New Roman" w:eastAsia="Times New Roman" w:hAnsi="Times New Roman" w:cs="Times New Roman"/>
          <w:bCs/>
          <w:iCs/>
          <w:lang w:bidi="ar-SA"/>
        </w:rPr>
        <w:t>8(7172)28-29-</w:t>
      </w:r>
      <w:r w:rsidR="00932E7C">
        <w:rPr>
          <w:rFonts w:ascii="Times New Roman" w:eastAsia="Times New Roman" w:hAnsi="Times New Roman" w:cs="Times New Roman"/>
          <w:bCs/>
          <w:iCs/>
          <w:lang w:bidi="ar-SA"/>
        </w:rPr>
        <w:t>3</w:t>
      </w:r>
      <w:r w:rsidRPr="00E52C2C">
        <w:rPr>
          <w:rFonts w:ascii="Times New Roman" w:eastAsia="Times New Roman" w:hAnsi="Times New Roman" w:cs="Times New Roman"/>
          <w:bCs/>
          <w:iCs/>
          <w:lang w:bidi="ar-SA"/>
        </w:rPr>
        <w:t>6</w:t>
      </w:r>
    </w:p>
    <w:p w:rsidR="00E52C2C" w:rsidRPr="00E52C2C" w:rsidRDefault="00E52C2C" w:rsidP="009806D9">
      <w:pPr>
        <w:widowControl/>
        <w:ind w:left="6" w:firstLine="561"/>
        <w:jc w:val="both"/>
        <w:outlineLvl w:val="4"/>
        <w:rPr>
          <w:rFonts w:ascii="Times New Roman" w:eastAsia="Times New Roman" w:hAnsi="Times New Roman" w:cs="Times New Roman"/>
          <w:bCs/>
          <w:iCs/>
          <w:lang w:bidi="ar-SA"/>
        </w:rPr>
      </w:pPr>
      <w:r w:rsidRPr="00E52C2C">
        <w:rPr>
          <w:rFonts w:ascii="Times New Roman" w:eastAsia="Times New Roman" w:hAnsi="Times New Roman" w:cs="Times New Roman"/>
          <w:bCs/>
          <w:iCs/>
          <w:lang w:bidi="ar-SA"/>
        </w:rPr>
        <w:t>е-</w:t>
      </w:r>
      <w:r w:rsidRPr="00E52C2C">
        <w:rPr>
          <w:rFonts w:ascii="Times New Roman" w:eastAsia="Times New Roman" w:hAnsi="Times New Roman" w:cs="Times New Roman"/>
          <w:bCs/>
          <w:iCs/>
          <w:lang w:val="en-US" w:bidi="ar-SA"/>
        </w:rPr>
        <w:t>mail</w:t>
      </w:r>
      <w:r w:rsidRPr="00E52C2C">
        <w:rPr>
          <w:rFonts w:ascii="Times New Roman" w:eastAsia="Times New Roman" w:hAnsi="Times New Roman" w:cs="Times New Roman"/>
          <w:bCs/>
          <w:iCs/>
          <w:lang w:bidi="ar-SA"/>
        </w:rPr>
        <w:t>:</w:t>
      </w:r>
      <w:hyperlink r:id="rId7" w:history="1">
        <w:r w:rsidRPr="00E52C2C">
          <w:rPr>
            <w:rFonts w:ascii="Times New Roman" w:eastAsia="Times New Roman" w:hAnsi="Times New Roman" w:cs="Times New Roman"/>
            <w:bCs/>
            <w:iCs/>
            <w:color w:val="0000FF"/>
            <w:u w:val="single"/>
            <w:lang w:val="en-US" w:bidi="ar-SA"/>
          </w:rPr>
          <w:t>zhaimanova</w:t>
        </w:r>
        <w:r w:rsidRPr="00E52C2C">
          <w:rPr>
            <w:rFonts w:ascii="Times New Roman" w:eastAsia="Times New Roman" w:hAnsi="Times New Roman" w:cs="Times New Roman"/>
            <w:bCs/>
            <w:iCs/>
            <w:color w:val="0000FF"/>
            <w:u w:val="single"/>
            <w:lang w:bidi="ar-SA"/>
          </w:rPr>
          <w:t>@</w:t>
        </w:r>
        <w:r w:rsidRPr="00E52C2C">
          <w:rPr>
            <w:rFonts w:ascii="Times New Roman" w:eastAsia="Times New Roman" w:hAnsi="Times New Roman" w:cs="Times New Roman"/>
            <w:bCs/>
            <w:iCs/>
            <w:color w:val="0000FF"/>
            <w:u w:val="single"/>
            <w:lang w:val="en-US" w:bidi="ar-SA"/>
          </w:rPr>
          <w:t>kazinmetr</w:t>
        </w:r>
        <w:r w:rsidRPr="00E52C2C">
          <w:rPr>
            <w:rFonts w:ascii="Times New Roman" w:eastAsia="Times New Roman" w:hAnsi="Times New Roman" w:cs="Times New Roman"/>
            <w:bCs/>
            <w:iCs/>
            <w:color w:val="0000FF"/>
            <w:u w:val="single"/>
            <w:lang w:bidi="ar-SA"/>
          </w:rPr>
          <w:t>.</w:t>
        </w:r>
        <w:r w:rsidRPr="00E52C2C">
          <w:rPr>
            <w:rFonts w:ascii="Times New Roman" w:eastAsia="Times New Roman" w:hAnsi="Times New Roman" w:cs="Times New Roman"/>
            <w:bCs/>
            <w:iCs/>
            <w:color w:val="0000FF"/>
            <w:u w:val="single"/>
            <w:lang w:val="en-US" w:bidi="ar-SA"/>
          </w:rPr>
          <w:t>kz</w:t>
        </w:r>
      </w:hyperlink>
      <w:r w:rsidRPr="00E52C2C">
        <w:rPr>
          <w:rFonts w:ascii="Times New Roman" w:eastAsia="Times New Roman" w:hAnsi="Times New Roman" w:cs="Times New Roman"/>
          <w:bCs/>
          <w:iCs/>
          <w:lang w:bidi="ar-SA"/>
        </w:rPr>
        <w:t>, Ж</w:t>
      </w:r>
      <w:r w:rsidRPr="00E52C2C">
        <w:rPr>
          <w:rFonts w:ascii="Times New Roman" w:eastAsia="Times New Roman" w:hAnsi="Times New Roman" w:cs="Times New Roman"/>
          <w:bCs/>
          <w:iCs/>
          <w:lang w:val="kk-KZ" w:bidi="ar-SA"/>
        </w:rPr>
        <w:t>ә</w:t>
      </w:r>
      <w:r w:rsidRPr="00E52C2C">
        <w:rPr>
          <w:rFonts w:ascii="Times New Roman" w:eastAsia="Times New Roman" w:hAnsi="Times New Roman" w:cs="Times New Roman"/>
          <w:bCs/>
          <w:iCs/>
          <w:lang w:bidi="ar-SA"/>
        </w:rPr>
        <w:t>йманова Ы.Т.</w:t>
      </w:r>
    </w:p>
    <w:p w:rsidR="001370C0" w:rsidRPr="005A7F9C" w:rsidRDefault="001370C0" w:rsidP="009806D9">
      <w:pPr>
        <w:pStyle w:val="33"/>
        <w:shd w:val="clear" w:color="auto" w:fill="auto"/>
        <w:spacing w:line="240" w:lineRule="auto"/>
        <w:ind w:left="20" w:firstLine="540"/>
        <w:rPr>
          <w:sz w:val="24"/>
          <w:szCs w:val="24"/>
        </w:rPr>
      </w:pPr>
      <w:r w:rsidRPr="005A7F9C">
        <w:rPr>
          <w:rStyle w:val="1"/>
          <w:sz w:val="24"/>
          <w:szCs w:val="24"/>
        </w:rPr>
        <w:t>Карагандинский филиал РГП «Казахстанский институт метрологии»:</w:t>
      </w:r>
    </w:p>
    <w:p w:rsidR="009806D9" w:rsidRDefault="001370C0" w:rsidP="009806D9">
      <w:pPr>
        <w:pStyle w:val="33"/>
        <w:shd w:val="clear" w:color="auto" w:fill="auto"/>
        <w:spacing w:line="240" w:lineRule="auto"/>
        <w:ind w:left="20" w:right="20" w:firstLine="540"/>
        <w:rPr>
          <w:rStyle w:val="1"/>
          <w:sz w:val="24"/>
          <w:szCs w:val="24"/>
        </w:rPr>
      </w:pPr>
      <w:r w:rsidRPr="005A7F9C">
        <w:rPr>
          <w:rStyle w:val="1"/>
          <w:sz w:val="24"/>
          <w:szCs w:val="24"/>
        </w:rPr>
        <w:t xml:space="preserve">100009, г. Караганда, ул. Анжерская, 22/2; </w:t>
      </w:r>
    </w:p>
    <w:p w:rsidR="009806D9" w:rsidRDefault="001370C0" w:rsidP="009806D9">
      <w:pPr>
        <w:pStyle w:val="33"/>
        <w:shd w:val="clear" w:color="auto" w:fill="auto"/>
        <w:spacing w:line="240" w:lineRule="auto"/>
        <w:ind w:left="20" w:right="20" w:firstLine="540"/>
        <w:rPr>
          <w:rStyle w:val="1"/>
          <w:sz w:val="24"/>
          <w:szCs w:val="24"/>
        </w:rPr>
      </w:pPr>
      <w:r w:rsidRPr="005A7F9C">
        <w:rPr>
          <w:rStyle w:val="1"/>
          <w:sz w:val="24"/>
          <w:szCs w:val="24"/>
        </w:rPr>
        <w:t xml:space="preserve">тел./факс: 8 (7212) 44-22-63 </w:t>
      </w:r>
    </w:p>
    <w:p w:rsidR="001370C0" w:rsidRPr="004A2FFA" w:rsidRDefault="001370C0" w:rsidP="009806D9">
      <w:pPr>
        <w:pStyle w:val="33"/>
        <w:shd w:val="clear" w:color="auto" w:fill="auto"/>
        <w:spacing w:line="240" w:lineRule="auto"/>
        <w:ind w:left="20" w:right="20" w:firstLine="540"/>
        <w:rPr>
          <w:sz w:val="24"/>
          <w:szCs w:val="24"/>
        </w:rPr>
      </w:pPr>
      <w:r w:rsidRPr="005A7F9C">
        <w:rPr>
          <w:rStyle w:val="1"/>
          <w:sz w:val="24"/>
          <w:szCs w:val="24"/>
          <w:lang w:val="en-US" w:eastAsia="en-US" w:bidi="en-US"/>
        </w:rPr>
        <w:t>e</w:t>
      </w:r>
      <w:r w:rsidRPr="005A7F9C">
        <w:rPr>
          <w:rStyle w:val="1"/>
          <w:sz w:val="24"/>
          <w:szCs w:val="24"/>
          <w:lang w:eastAsia="en-US" w:bidi="en-US"/>
        </w:rPr>
        <w:t>-</w:t>
      </w:r>
      <w:r w:rsidRPr="005A7F9C">
        <w:rPr>
          <w:rStyle w:val="1"/>
          <w:sz w:val="24"/>
          <w:szCs w:val="24"/>
          <w:lang w:val="en-US" w:eastAsia="en-US" w:bidi="en-US"/>
        </w:rPr>
        <w:t>mail</w:t>
      </w:r>
      <w:r w:rsidRPr="005A7F9C">
        <w:rPr>
          <w:rStyle w:val="1"/>
          <w:sz w:val="24"/>
          <w:szCs w:val="24"/>
          <w:lang w:eastAsia="en-US" w:bidi="en-US"/>
        </w:rPr>
        <w:t xml:space="preserve">: </w:t>
      </w:r>
      <w:hyperlink r:id="rId8" w:history="1">
        <w:r w:rsidR="004A2FFA" w:rsidRPr="00D86FFE">
          <w:rPr>
            <w:rStyle w:val="a3"/>
            <w:sz w:val="24"/>
            <w:szCs w:val="24"/>
            <w:lang w:val="en-US" w:eastAsia="en-US" w:bidi="en-US"/>
          </w:rPr>
          <w:t>denyakin</w:t>
        </w:r>
        <w:r w:rsidR="004A2FFA" w:rsidRPr="004A2FFA">
          <w:rPr>
            <w:rStyle w:val="a3"/>
            <w:sz w:val="24"/>
            <w:szCs w:val="24"/>
            <w:lang w:eastAsia="en-US" w:bidi="en-US"/>
          </w:rPr>
          <w:t>@</w:t>
        </w:r>
        <w:r w:rsidR="004A2FFA" w:rsidRPr="00D86FFE">
          <w:rPr>
            <w:rStyle w:val="a3"/>
            <w:sz w:val="24"/>
            <w:szCs w:val="24"/>
            <w:lang w:val="en-US" w:eastAsia="en-US" w:bidi="en-US"/>
          </w:rPr>
          <w:t>kazinmetr</w:t>
        </w:r>
        <w:r w:rsidR="004A2FFA" w:rsidRPr="004A2FFA">
          <w:rPr>
            <w:rStyle w:val="a3"/>
            <w:sz w:val="24"/>
            <w:szCs w:val="24"/>
            <w:lang w:eastAsia="en-US" w:bidi="en-US"/>
          </w:rPr>
          <w:t>.</w:t>
        </w:r>
        <w:r w:rsidR="004A2FFA" w:rsidRPr="00D86FFE">
          <w:rPr>
            <w:rStyle w:val="a3"/>
            <w:sz w:val="24"/>
            <w:szCs w:val="24"/>
            <w:lang w:val="en-US" w:eastAsia="en-US" w:bidi="en-US"/>
          </w:rPr>
          <w:t>kz</w:t>
        </w:r>
      </w:hyperlink>
      <w:r w:rsidR="004A2FFA" w:rsidRPr="004A2FFA">
        <w:rPr>
          <w:rStyle w:val="24"/>
          <w:sz w:val="24"/>
          <w:szCs w:val="24"/>
          <w:lang w:val="ru-RU"/>
        </w:rPr>
        <w:t xml:space="preserve">, </w:t>
      </w:r>
      <w:r w:rsidR="004A2FFA">
        <w:rPr>
          <w:rStyle w:val="24"/>
          <w:sz w:val="24"/>
          <w:szCs w:val="24"/>
          <w:lang w:val="ru-RU"/>
        </w:rPr>
        <w:t>Денякин Р.И.</w:t>
      </w:r>
    </w:p>
    <w:p w:rsidR="009806D9" w:rsidRDefault="009806D9" w:rsidP="00E52C2C">
      <w:pPr>
        <w:widowControl/>
        <w:ind w:left="6" w:firstLine="703"/>
        <w:jc w:val="both"/>
        <w:outlineLvl w:val="4"/>
        <w:rPr>
          <w:rFonts w:ascii="Times New Roman" w:eastAsia="Times New Roman" w:hAnsi="Times New Roman" w:cs="Times New Roman"/>
          <w:b/>
          <w:bCs/>
          <w:iCs/>
          <w:lang w:bidi="ar-SA"/>
        </w:rPr>
      </w:pPr>
    </w:p>
    <w:p w:rsidR="009806D9" w:rsidRDefault="009806D9" w:rsidP="00E52C2C">
      <w:pPr>
        <w:widowControl/>
        <w:ind w:left="6" w:firstLine="703"/>
        <w:jc w:val="both"/>
        <w:outlineLvl w:val="4"/>
        <w:rPr>
          <w:rFonts w:ascii="Times New Roman" w:eastAsia="Times New Roman" w:hAnsi="Times New Roman" w:cs="Times New Roman"/>
          <w:b/>
          <w:bCs/>
          <w:iCs/>
          <w:lang w:bidi="ar-SA"/>
        </w:rPr>
      </w:pPr>
    </w:p>
    <w:p w:rsidR="009806D9" w:rsidRDefault="009806D9" w:rsidP="00E52C2C">
      <w:pPr>
        <w:widowControl/>
        <w:ind w:left="6" w:firstLine="703"/>
        <w:jc w:val="both"/>
        <w:outlineLvl w:val="4"/>
        <w:rPr>
          <w:rFonts w:ascii="Times New Roman" w:eastAsia="Times New Roman" w:hAnsi="Times New Roman" w:cs="Times New Roman"/>
          <w:b/>
          <w:bCs/>
          <w:iCs/>
          <w:lang w:bidi="ar-SA"/>
        </w:rPr>
      </w:pPr>
    </w:p>
    <w:p w:rsidR="009806D9" w:rsidRDefault="009806D9" w:rsidP="00E52C2C">
      <w:pPr>
        <w:widowControl/>
        <w:ind w:left="6" w:firstLine="703"/>
        <w:jc w:val="both"/>
        <w:outlineLvl w:val="4"/>
        <w:rPr>
          <w:rFonts w:ascii="Times New Roman" w:eastAsia="Times New Roman" w:hAnsi="Times New Roman" w:cs="Times New Roman"/>
          <w:b/>
          <w:bCs/>
          <w:iCs/>
          <w:lang w:bidi="ar-SA"/>
        </w:rPr>
      </w:pPr>
    </w:p>
    <w:p w:rsidR="009806D9" w:rsidRDefault="009806D9" w:rsidP="00E52C2C">
      <w:pPr>
        <w:widowControl/>
        <w:ind w:left="6" w:firstLine="703"/>
        <w:jc w:val="both"/>
        <w:outlineLvl w:val="4"/>
        <w:rPr>
          <w:rFonts w:ascii="Times New Roman" w:eastAsia="Times New Roman" w:hAnsi="Times New Roman" w:cs="Times New Roman"/>
          <w:b/>
          <w:bCs/>
          <w:iCs/>
          <w:lang w:bidi="ar-SA"/>
        </w:rPr>
      </w:pPr>
    </w:p>
    <w:p w:rsidR="009806D9" w:rsidRDefault="009806D9" w:rsidP="00E52C2C">
      <w:pPr>
        <w:widowControl/>
        <w:ind w:left="6" w:firstLine="703"/>
        <w:jc w:val="both"/>
        <w:outlineLvl w:val="4"/>
        <w:rPr>
          <w:rFonts w:ascii="Times New Roman" w:eastAsia="Times New Roman" w:hAnsi="Times New Roman" w:cs="Times New Roman"/>
          <w:b/>
          <w:bCs/>
          <w:iCs/>
          <w:lang w:bidi="ar-SA"/>
        </w:rPr>
      </w:pPr>
    </w:p>
    <w:p w:rsidR="00E52C2C" w:rsidRPr="00E52C2C" w:rsidRDefault="00E52C2C" w:rsidP="00E52C2C">
      <w:pPr>
        <w:widowControl/>
        <w:ind w:left="6" w:firstLine="703"/>
        <w:jc w:val="both"/>
        <w:outlineLvl w:val="4"/>
        <w:rPr>
          <w:rFonts w:ascii="Times New Roman" w:eastAsia="Times New Roman" w:hAnsi="Times New Roman" w:cs="Times New Roman"/>
          <w:b/>
          <w:bCs/>
          <w:iCs/>
          <w:lang w:bidi="ar-SA"/>
        </w:rPr>
      </w:pPr>
      <w:r w:rsidRPr="00E52C2C">
        <w:rPr>
          <w:rFonts w:ascii="Times New Roman" w:eastAsia="Times New Roman" w:hAnsi="Times New Roman" w:cs="Times New Roman"/>
          <w:b/>
          <w:bCs/>
          <w:iCs/>
          <w:lang w:bidi="ar-SA"/>
        </w:rPr>
        <w:t xml:space="preserve">Заместитель генерального директора </w:t>
      </w:r>
    </w:p>
    <w:p w:rsidR="00E52C2C" w:rsidRPr="00E52C2C" w:rsidRDefault="00E52C2C" w:rsidP="00E52C2C">
      <w:pPr>
        <w:widowControl/>
        <w:ind w:left="6" w:firstLine="703"/>
        <w:jc w:val="both"/>
        <w:outlineLvl w:val="4"/>
        <w:rPr>
          <w:rFonts w:ascii="Times New Roman" w:eastAsia="Times New Roman" w:hAnsi="Times New Roman" w:cs="Times New Roman"/>
          <w:b/>
          <w:bCs/>
          <w:i/>
          <w:iCs/>
          <w:lang w:bidi="ar-SA"/>
        </w:rPr>
      </w:pPr>
      <w:r w:rsidRPr="00E52C2C">
        <w:rPr>
          <w:rFonts w:ascii="Times New Roman" w:eastAsia="Times New Roman" w:hAnsi="Times New Roman" w:cs="Times New Roman"/>
          <w:b/>
          <w:bCs/>
          <w:iCs/>
          <w:lang w:bidi="ar-SA"/>
        </w:rPr>
        <w:t>РГП «КазИнМетр»</w:t>
      </w:r>
      <w:r w:rsidRPr="00E52C2C">
        <w:rPr>
          <w:rFonts w:ascii="Times New Roman" w:eastAsia="Times New Roman" w:hAnsi="Times New Roman" w:cs="Times New Roman"/>
          <w:b/>
          <w:bCs/>
          <w:iCs/>
          <w:lang w:bidi="ar-SA"/>
        </w:rPr>
        <w:tab/>
      </w:r>
      <w:r w:rsidRPr="00E52C2C">
        <w:rPr>
          <w:rFonts w:ascii="Times New Roman" w:eastAsia="Times New Roman" w:hAnsi="Times New Roman" w:cs="Times New Roman"/>
          <w:b/>
          <w:bCs/>
          <w:iCs/>
          <w:lang w:bidi="ar-SA"/>
        </w:rPr>
        <w:tab/>
      </w:r>
      <w:r w:rsidRPr="00E52C2C">
        <w:rPr>
          <w:rFonts w:ascii="Times New Roman" w:eastAsia="Times New Roman" w:hAnsi="Times New Roman" w:cs="Times New Roman"/>
          <w:b/>
          <w:bCs/>
          <w:iCs/>
          <w:lang w:bidi="ar-SA"/>
        </w:rPr>
        <w:tab/>
      </w:r>
      <w:r w:rsidRPr="00E52C2C">
        <w:rPr>
          <w:rFonts w:ascii="Times New Roman" w:eastAsia="Times New Roman" w:hAnsi="Times New Roman" w:cs="Times New Roman"/>
          <w:b/>
          <w:bCs/>
          <w:iCs/>
          <w:lang w:bidi="ar-SA"/>
        </w:rPr>
        <w:tab/>
      </w:r>
      <w:r w:rsidRPr="00E52C2C">
        <w:rPr>
          <w:rFonts w:ascii="Times New Roman" w:eastAsia="Times New Roman" w:hAnsi="Times New Roman" w:cs="Times New Roman"/>
          <w:b/>
          <w:bCs/>
          <w:iCs/>
          <w:lang w:bidi="ar-SA"/>
        </w:rPr>
        <w:tab/>
      </w:r>
      <w:r w:rsidRPr="00E52C2C">
        <w:rPr>
          <w:rFonts w:ascii="Times New Roman" w:eastAsia="Times New Roman" w:hAnsi="Times New Roman" w:cs="Times New Roman"/>
          <w:b/>
          <w:bCs/>
          <w:iCs/>
          <w:lang w:bidi="ar-SA"/>
        </w:rPr>
        <w:tab/>
        <w:t xml:space="preserve">                  Д.Шарипов </w:t>
      </w:r>
    </w:p>
    <w:p w:rsidR="00737B9E" w:rsidRPr="005A7F9C" w:rsidRDefault="00CC28EA" w:rsidP="00CC28EA">
      <w:pPr>
        <w:pStyle w:val="22"/>
        <w:shd w:val="clear" w:color="auto" w:fill="auto"/>
        <w:spacing w:after="0" w:line="274" w:lineRule="exact"/>
        <w:ind w:left="560" w:right="-25"/>
        <w:jc w:val="left"/>
        <w:rPr>
          <w:sz w:val="24"/>
          <w:szCs w:val="24"/>
        </w:rPr>
      </w:pPr>
      <w:r>
        <w:rPr>
          <w:rStyle w:val="23"/>
          <w:b/>
          <w:bCs/>
          <w:sz w:val="24"/>
          <w:szCs w:val="24"/>
        </w:rPr>
        <w:tab/>
      </w:r>
      <w:r>
        <w:rPr>
          <w:rStyle w:val="23"/>
          <w:b/>
          <w:bCs/>
          <w:sz w:val="24"/>
          <w:szCs w:val="24"/>
        </w:rPr>
        <w:tab/>
      </w:r>
      <w:r>
        <w:rPr>
          <w:rStyle w:val="23"/>
          <w:b/>
          <w:bCs/>
          <w:sz w:val="24"/>
          <w:szCs w:val="24"/>
        </w:rPr>
        <w:tab/>
      </w:r>
    </w:p>
    <w:p w:rsidR="005A7F9C" w:rsidRPr="005A7F9C" w:rsidRDefault="005A7F9C" w:rsidP="00CC28EA">
      <w:pPr>
        <w:pStyle w:val="22"/>
        <w:shd w:val="clear" w:color="auto" w:fill="auto"/>
        <w:tabs>
          <w:tab w:val="left" w:pos="9331"/>
        </w:tabs>
        <w:spacing w:after="0" w:line="274" w:lineRule="exact"/>
        <w:ind w:left="560" w:right="-25"/>
        <w:jc w:val="left"/>
        <w:rPr>
          <w:sz w:val="24"/>
          <w:szCs w:val="24"/>
        </w:rPr>
      </w:pPr>
    </w:p>
    <w:sectPr w:rsidR="005A7F9C" w:rsidRPr="005A7F9C" w:rsidSect="00737B9E">
      <w:type w:val="continuous"/>
      <w:pgSz w:w="11909" w:h="16838"/>
      <w:pgMar w:top="1064" w:right="1474" w:bottom="1093" w:left="1104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086F" w:rsidRDefault="00CE086F" w:rsidP="00737B9E">
      <w:r>
        <w:separator/>
      </w:r>
    </w:p>
  </w:endnote>
  <w:endnote w:type="continuationSeparator" w:id="1">
    <w:p w:rsidR="00CE086F" w:rsidRDefault="00CE086F" w:rsidP="00737B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086F" w:rsidRDefault="00CE086F"/>
  </w:footnote>
  <w:footnote w:type="continuationSeparator" w:id="1">
    <w:p w:rsidR="00CE086F" w:rsidRDefault="00CE086F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B743DE"/>
    <w:multiLevelType w:val="hybridMultilevel"/>
    <w:tmpl w:val="08201870"/>
    <w:lvl w:ilvl="0" w:tplc="6234EF24">
      <w:start w:val="5"/>
      <w:numFmt w:val="bullet"/>
      <w:lvlText w:val=""/>
      <w:lvlJc w:val="left"/>
      <w:pPr>
        <w:ind w:left="1287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737B9E"/>
    <w:rsid w:val="00077427"/>
    <w:rsid w:val="000F2380"/>
    <w:rsid w:val="001142B4"/>
    <w:rsid w:val="00132E72"/>
    <w:rsid w:val="001370C0"/>
    <w:rsid w:val="00193A68"/>
    <w:rsid w:val="001D1916"/>
    <w:rsid w:val="00236AA5"/>
    <w:rsid w:val="0023785D"/>
    <w:rsid w:val="0025525F"/>
    <w:rsid w:val="002560A9"/>
    <w:rsid w:val="00292804"/>
    <w:rsid w:val="002A7F17"/>
    <w:rsid w:val="002D3604"/>
    <w:rsid w:val="00311E4D"/>
    <w:rsid w:val="003167C5"/>
    <w:rsid w:val="003501B8"/>
    <w:rsid w:val="00372659"/>
    <w:rsid w:val="00396C02"/>
    <w:rsid w:val="0039700C"/>
    <w:rsid w:val="003D01DF"/>
    <w:rsid w:val="0041164C"/>
    <w:rsid w:val="00423E19"/>
    <w:rsid w:val="00457A1A"/>
    <w:rsid w:val="004A2FFA"/>
    <w:rsid w:val="004C433F"/>
    <w:rsid w:val="005276CF"/>
    <w:rsid w:val="0053783D"/>
    <w:rsid w:val="005A7F9C"/>
    <w:rsid w:val="00640EF2"/>
    <w:rsid w:val="00647B6B"/>
    <w:rsid w:val="006532CE"/>
    <w:rsid w:val="0066076F"/>
    <w:rsid w:val="00686D11"/>
    <w:rsid w:val="006D28E4"/>
    <w:rsid w:val="006D74CA"/>
    <w:rsid w:val="00737B9E"/>
    <w:rsid w:val="00770C03"/>
    <w:rsid w:val="00806048"/>
    <w:rsid w:val="00855416"/>
    <w:rsid w:val="008B4CC8"/>
    <w:rsid w:val="008C0E00"/>
    <w:rsid w:val="008C103D"/>
    <w:rsid w:val="008C5A5A"/>
    <w:rsid w:val="008F7CE2"/>
    <w:rsid w:val="00904930"/>
    <w:rsid w:val="00932E7C"/>
    <w:rsid w:val="00940609"/>
    <w:rsid w:val="00966F02"/>
    <w:rsid w:val="009806D9"/>
    <w:rsid w:val="009B692F"/>
    <w:rsid w:val="009F33E9"/>
    <w:rsid w:val="00B971F6"/>
    <w:rsid w:val="00B973C3"/>
    <w:rsid w:val="00BA3D83"/>
    <w:rsid w:val="00C04BEC"/>
    <w:rsid w:val="00C337EA"/>
    <w:rsid w:val="00CC28EA"/>
    <w:rsid w:val="00CE086F"/>
    <w:rsid w:val="00DB0CFC"/>
    <w:rsid w:val="00E14996"/>
    <w:rsid w:val="00E52C2C"/>
    <w:rsid w:val="00E95F66"/>
    <w:rsid w:val="00EB3ECC"/>
    <w:rsid w:val="00EF1983"/>
    <w:rsid w:val="00F6238F"/>
    <w:rsid w:val="00FA54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37B9E"/>
    <w:pPr>
      <w:widowControl w:val="0"/>
    </w:pPr>
    <w:rPr>
      <w:color w:val="000000"/>
      <w:sz w:val="24"/>
      <w:szCs w:val="24"/>
      <w:lang w:bidi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52C2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0F2380"/>
    <w:pPr>
      <w:keepNext/>
      <w:widowControl/>
      <w:jc w:val="both"/>
      <w:outlineLvl w:val="2"/>
    </w:pPr>
    <w:rPr>
      <w:rFonts w:ascii="Times New Roman" w:eastAsia="Times New Roman" w:hAnsi="Times New Roman" w:cs="Times New Roman"/>
      <w:color w:val="auto"/>
      <w:sz w:val="28"/>
      <w:szCs w:val="20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37B9E"/>
    <w:rPr>
      <w:color w:val="0066CC"/>
      <w:u w:val="single"/>
    </w:rPr>
  </w:style>
  <w:style w:type="character" w:customStyle="1" w:styleId="21">
    <w:name w:val="Основной текст (2)_"/>
    <w:basedOn w:val="a0"/>
    <w:link w:val="22"/>
    <w:rsid w:val="00737B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31">
    <w:name w:val="Основной текст (3)_"/>
    <w:basedOn w:val="a0"/>
    <w:link w:val="32"/>
    <w:rsid w:val="00737B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4">
    <w:name w:val="Основной текст_"/>
    <w:basedOn w:val="a0"/>
    <w:link w:val="33"/>
    <w:rsid w:val="00737B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1">
    <w:name w:val="Основной текст1"/>
    <w:basedOn w:val="a4"/>
    <w:rsid w:val="00737B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pt">
    <w:name w:val="Основной текст + 10 pt"/>
    <w:basedOn w:val="a4"/>
    <w:rsid w:val="00737B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3pt80">
    <w:name w:val="Основной текст + 13 pt;Масштаб 80%"/>
    <w:basedOn w:val="a4"/>
    <w:rsid w:val="00737B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80"/>
      <w:position w:val="0"/>
      <w:sz w:val="26"/>
      <w:szCs w:val="26"/>
      <w:u w:val="none"/>
      <w:lang w:val="ru-RU" w:eastAsia="ru-RU" w:bidi="ru-RU"/>
    </w:rPr>
  </w:style>
  <w:style w:type="character" w:customStyle="1" w:styleId="23">
    <w:name w:val="Основной текст (2)"/>
    <w:basedOn w:val="21"/>
    <w:rsid w:val="00737B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737B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4">
    <w:name w:val="Основной текст2"/>
    <w:basedOn w:val="a4"/>
    <w:rsid w:val="00737B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en-US" w:eastAsia="en-US" w:bidi="en-US"/>
    </w:rPr>
  </w:style>
  <w:style w:type="paragraph" w:customStyle="1" w:styleId="22">
    <w:name w:val="Основной текст (2)"/>
    <w:basedOn w:val="a"/>
    <w:link w:val="21"/>
    <w:rsid w:val="00737B9E"/>
    <w:pPr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32">
    <w:name w:val="Основной текст (3)"/>
    <w:basedOn w:val="a"/>
    <w:link w:val="31"/>
    <w:rsid w:val="00737B9E"/>
    <w:pPr>
      <w:shd w:val="clear" w:color="auto" w:fill="FFFFFF"/>
      <w:spacing w:before="60" w:line="269" w:lineRule="exac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33">
    <w:name w:val="Основной текст3"/>
    <w:basedOn w:val="a"/>
    <w:link w:val="a4"/>
    <w:rsid w:val="00737B9E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40">
    <w:name w:val="Основной текст (4)"/>
    <w:basedOn w:val="a"/>
    <w:link w:val="4"/>
    <w:rsid w:val="00737B9E"/>
    <w:pPr>
      <w:shd w:val="clear" w:color="auto" w:fill="FFFFFF"/>
      <w:spacing w:line="269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styleId="a5">
    <w:name w:val="footnote reference"/>
    <w:semiHidden/>
    <w:rsid w:val="00940609"/>
    <w:rPr>
      <w:vertAlign w:val="superscript"/>
    </w:rPr>
  </w:style>
  <w:style w:type="character" w:customStyle="1" w:styleId="30">
    <w:name w:val="Заголовок 3 Знак"/>
    <w:basedOn w:val="a0"/>
    <w:link w:val="3"/>
    <w:rsid w:val="000F2380"/>
    <w:rPr>
      <w:rFonts w:ascii="Times New Roman" w:eastAsia="Times New Roman" w:hAnsi="Times New Roman" w:cs="Times New Roman"/>
      <w:sz w:val="28"/>
    </w:rPr>
  </w:style>
  <w:style w:type="paragraph" w:styleId="a6">
    <w:name w:val="Body Text"/>
    <w:basedOn w:val="a"/>
    <w:link w:val="a7"/>
    <w:rsid w:val="000F2380"/>
    <w:pPr>
      <w:widowControl/>
      <w:jc w:val="both"/>
    </w:pPr>
    <w:rPr>
      <w:rFonts w:ascii="Times New Roman" w:eastAsia="Times New Roman" w:hAnsi="Times New Roman" w:cs="Times New Roman"/>
      <w:color w:val="auto"/>
      <w:sz w:val="28"/>
      <w:szCs w:val="20"/>
      <w:lang w:bidi="ar-SA"/>
    </w:rPr>
  </w:style>
  <w:style w:type="character" w:customStyle="1" w:styleId="a7">
    <w:name w:val="Основной текст Знак"/>
    <w:basedOn w:val="a0"/>
    <w:link w:val="a6"/>
    <w:rsid w:val="000F2380"/>
    <w:rPr>
      <w:rFonts w:ascii="Times New Roman" w:eastAsia="Times New Roman" w:hAnsi="Times New Roman" w:cs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E52C2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enyakin@kazinmetr.kz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zhaimanova@kazinmetr.k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762</Words>
  <Characters>4346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5098</CharactersWithSpaces>
  <SharedDoc>false</SharedDoc>
  <HLinks>
    <vt:vector size="6" baseType="variant">
      <vt:variant>
        <vt:i4>8060995</vt:i4>
      </vt:variant>
      <vt:variant>
        <vt:i4>0</vt:i4>
      </vt:variant>
      <vt:variant>
        <vt:i4>0</vt:i4>
      </vt:variant>
      <vt:variant>
        <vt:i4>5</vt:i4>
      </vt:variant>
      <vt:variant>
        <vt:lpwstr>mailto:kemalova@kazinmetr.kz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cp:lastPrinted>2016-09-02T07:01:00Z</cp:lastPrinted>
  <dcterms:created xsi:type="dcterms:W3CDTF">2020-04-08T08:01:00Z</dcterms:created>
  <dcterms:modified xsi:type="dcterms:W3CDTF">2020-06-02T09:16:00Z</dcterms:modified>
</cp:coreProperties>
</file>